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2"/>
        <w:gridCol w:w="3240"/>
        <w:gridCol w:w="5657"/>
      </w:tblGrid>
      <w:tr w:rsidR="00000000">
        <w:trPr>
          <w:trHeight w:val="164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1pt">
                  <v:imagedata r:id="rId7" o:title="DSDEN"/>
                </v:shape>
              </w:pict>
            </w:r>
          </w:p>
        </w:tc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00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Éducation Physique et Sportive</w:t>
            </w:r>
          </w:p>
          <w:p w:rsidR="00000000" w:rsidRDefault="00B300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Projet pédagogique impliquant la participation d’un intervenant extérieur</w:t>
            </w:r>
          </w:p>
          <w:p w:rsidR="00000000" w:rsidRDefault="00B3004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NATATION – Classes élémentaires</w:t>
            </w:r>
          </w:p>
          <w:p w:rsidR="00000000" w:rsidRDefault="00B3004E">
            <w:pPr>
              <w:jc w:val="center"/>
              <w:rPr>
                <w:rFonts w:ascii="Arial" w:hAnsi="Arial" w:cs="Arial"/>
              </w:rPr>
            </w:pPr>
          </w:p>
          <w:p w:rsidR="00000000" w:rsidRDefault="00B30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Le projet pédagogique comporte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deux volets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 volet 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 à adresser à l’Inspection de l’</w:t>
            </w:r>
            <w:r>
              <w:rPr>
                <w:rFonts w:ascii="Arial Narrow" w:hAnsi="Arial Narrow" w:cs="Arial"/>
                <w:sz w:val="20"/>
                <w:szCs w:val="20"/>
              </w:rPr>
              <w:t>Éducation Nationale avant le démarrage des activités.</w:t>
            </w:r>
          </w:p>
          <w:p w:rsidR="00000000" w:rsidRDefault="00B3004E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 volet 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 à compléter à l’issue de l’évaluation diagnostique puis au cours du module d’apprentissage.</w:t>
            </w:r>
          </w:p>
        </w:tc>
      </w:tr>
      <w:tr w:rsidR="00000000">
        <w:trPr>
          <w:trHeight w:val="80"/>
        </w:trPr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3004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0000">
        <w:trPr>
          <w:trHeight w:val="537"/>
        </w:trPr>
        <w:tc>
          <w:tcPr>
            <w:tcW w:w="11199" w:type="dxa"/>
            <w:gridSpan w:val="3"/>
            <w:vAlign w:val="center"/>
          </w:tcPr>
          <w:p w:rsidR="00000000" w:rsidRDefault="00B3004E">
            <w:pPr>
              <w:jc w:val="center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>Volet 1</w:t>
            </w:r>
          </w:p>
          <w:p w:rsidR="00000000" w:rsidRDefault="00B3004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Circonscription de : _____________________________      Année scolaire ____ / ____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École 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________________________________                     adresse électronique : ____________________@ac-rouen.fr</w:t>
            </w:r>
          </w:p>
          <w:p w:rsidR="00000000" w:rsidRDefault="00B3004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Téléphone : ____________________________ </w:t>
            </w:r>
          </w:p>
          <w:p w:rsidR="00000000" w:rsidRDefault="00B3004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Adresse complète : __________________________________________________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Directrice, Directeur</w:t>
            </w:r>
            <w:r>
              <w:rPr>
                <w:rFonts w:ascii="Arial Narrow" w:hAnsi="Arial Narrow" w:cs="Arial"/>
                <w:sz w:val="20"/>
                <w:szCs w:val="20"/>
              </w:rPr>
              <w:t> 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Madame, Monsieur : ______________________________</w:t>
            </w:r>
          </w:p>
          <w:p w:rsidR="00000000" w:rsidRDefault="00B300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00000">
        <w:trPr>
          <w:trHeight w:val="1007"/>
        </w:trPr>
        <w:tc>
          <w:tcPr>
            <w:tcW w:w="5542" w:type="dxa"/>
            <w:gridSpan w:val="2"/>
            <w:tcBorders>
              <w:top w:val="nil"/>
            </w:tcBorders>
          </w:tcPr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 de l’enseignant :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Niveau de classe :                                      Effectif : 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 et prénom du ou des MNS participant à l’enseignement :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Si participation d’intervenants bénévoles agréés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*, précisez les noms des personnes : 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*Pour des raisons de qualité des apprentissages et de sécurité, le recours à des intervenants bénévoles doit revêtir un caractère exceptionnel.</w:t>
            </w:r>
          </w:p>
        </w:tc>
        <w:tc>
          <w:tcPr>
            <w:tcW w:w="5657" w:type="dxa"/>
            <w:tcBorders>
              <w:top w:val="nil"/>
            </w:tcBorders>
            <w:shd w:val="clear" w:color="auto" w:fill="BFBFBF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 renseigner par le conseiller pédagogique en charge de l’EPS :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Convent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ion :    oui   /  non 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Agrément DSDEN 76 : </w:t>
            </w:r>
          </w:p>
          <w:p w:rsidR="00000000" w:rsidRDefault="00B3004E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Professionnels qualifiés :    oui   /  non</w:t>
            </w:r>
          </w:p>
          <w:p w:rsidR="00000000" w:rsidRDefault="00B3004E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Intervenants bénévoles :    oui  /  non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00000" w:rsidRDefault="00B3004E">
      <w:pPr>
        <w:rPr>
          <w:rFonts w:ascii="Arial Narrow" w:hAnsi="Arial Narrow" w:cs="Arial"/>
          <w:b/>
          <w:sz w:val="18"/>
          <w:szCs w:val="18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Piscine fréquentée :                                                                                                      Pér</w:t>
      </w:r>
      <w:r>
        <w:rPr>
          <w:rFonts w:ascii="Arial Narrow" w:hAnsi="Arial Narrow" w:cs="Arial"/>
          <w:sz w:val="22"/>
          <w:szCs w:val="22"/>
        </w:rPr>
        <w:t>iode : du                       au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et durée des séances du module d’apprentissage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 xml:space="preserve">Jour de la semaine :                                                                                                    Créneau horaire :  </w:t>
      </w:r>
    </w:p>
    <w:p w:rsidR="00000000" w:rsidRDefault="00B3004E">
      <w:pPr>
        <w:rPr>
          <w:rFonts w:ascii="Arial Narrow" w:hAnsi="Arial Narrow" w:cs="Arial"/>
          <w:b/>
          <w:sz w:val="16"/>
          <w:szCs w:val="16"/>
        </w:rPr>
      </w:pPr>
    </w:p>
    <w:p w:rsidR="00000000" w:rsidRDefault="00B3004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Champ d’apprentissage</w:t>
      </w:r>
      <w:r>
        <w:rPr>
          <w:rFonts w:ascii="Arial Narrow" w:hAnsi="Arial Narrow" w:cs="Arial"/>
          <w:b/>
          <w:sz w:val="20"/>
          <w:szCs w:val="20"/>
        </w:rPr>
        <w:t xml:space="preserve"> retenu :</w:t>
      </w:r>
    </w:p>
    <w:p w:rsidR="00000000" w:rsidRDefault="00B3004E">
      <w:pPr>
        <w:pStyle w:val="Default"/>
        <w:spacing w:after="1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 w:cs="Arial"/>
          <w:sz w:val="20"/>
          <w:szCs w:val="20"/>
        </w:rPr>
        <w:t>Produire une performance optimale, mesurable à une échéance donnée.</w:t>
      </w:r>
    </w:p>
    <w:p w:rsidR="00000000" w:rsidRDefault="00B3004E">
      <w:pPr>
        <w:pStyle w:val="Default"/>
        <w:spacing w:after="1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Adapter ses déplacements à des environnements variés.</w:t>
      </w:r>
    </w:p>
    <w:p w:rsidR="00000000" w:rsidRDefault="00B3004E">
      <w:pPr>
        <w:pStyle w:val="Default"/>
        <w:spacing w:after="1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S’exprimer devant les autres par une prestation artistique et/ou acrobatique.</w:t>
      </w:r>
    </w:p>
    <w:p w:rsidR="00000000" w:rsidRDefault="00B3004E">
      <w:pPr>
        <w:pStyle w:val="Defaul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Conduire et maîtriser un affrontement c</w:t>
      </w:r>
      <w:r>
        <w:rPr>
          <w:rFonts w:ascii="Arial Narrow" w:hAnsi="Arial Narrow" w:cs="Arial"/>
          <w:sz w:val="20"/>
          <w:szCs w:val="20"/>
        </w:rPr>
        <w:t>ollectif ou interindividuel.</w:t>
      </w:r>
    </w:p>
    <w:p w:rsidR="00000000" w:rsidRDefault="00B3004E">
      <w:pPr>
        <w:rPr>
          <w:rFonts w:ascii="Arial Narrow" w:hAnsi="Arial Narrow" w:cs="Arial"/>
          <w:b/>
          <w:sz w:val="20"/>
          <w:szCs w:val="20"/>
        </w:rPr>
      </w:pPr>
    </w:p>
    <w:p w:rsidR="00000000" w:rsidRDefault="00B3004E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>Activité Physique Sportive et Artistique support : Natation</w:t>
      </w:r>
    </w:p>
    <w:p w:rsidR="00000000" w:rsidRDefault="00B3004E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000000" w:rsidRDefault="00B3004E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Contribution de l’APSA au Socle Commun :</w:t>
      </w:r>
    </w:p>
    <w:p w:rsidR="00000000" w:rsidRDefault="00B3004E">
      <w:pPr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2"/>
        <w:gridCol w:w="2182"/>
        <w:gridCol w:w="2182"/>
        <w:gridCol w:w="2183"/>
        <w:gridCol w:w="2183"/>
      </w:tblGrid>
      <w:tr w:rsidR="00000000"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0" w:type="auto"/>
                </w:tcPr>
                <w:p w:rsidR="00000000" w:rsidRDefault="00B300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548DD4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>Développer sa motricité et apprendre à s’exprimer en utilisant son corps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48DD4"/>
              </w:rPr>
            </w:pP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0" w:type="auto"/>
                </w:tcPr>
                <w:p w:rsidR="00000000" w:rsidRDefault="00B300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548DD4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>S’approprier par la pratique des méthodes et des</w:t>
                  </w: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 xml:space="preserve"> outils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48DD4"/>
              </w:rPr>
            </w:pPr>
          </w:p>
        </w:tc>
        <w:tc>
          <w:tcPr>
            <w:tcW w:w="21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0" w:type="auto"/>
                </w:tcPr>
                <w:p w:rsidR="00000000" w:rsidRDefault="00B300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548DD4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>Partager des règles, assumer des rôles et des responsabilités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548DD4"/>
              </w:rPr>
            </w:pPr>
          </w:p>
        </w:tc>
        <w:tc>
          <w:tcPr>
            <w:tcW w:w="21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0" w:type="auto"/>
                </w:tcPr>
                <w:p w:rsidR="00000000" w:rsidRDefault="00B300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548DD4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>Apprendre à entretenir sa santé par une activité régulière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548DD4"/>
              </w:rPr>
            </w:pPr>
          </w:p>
        </w:tc>
        <w:tc>
          <w:tcPr>
            <w:tcW w:w="21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0" w:type="auto"/>
                </w:tcPr>
                <w:p w:rsidR="00000000" w:rsidRDefault="00B300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color w:val="548DD4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548DD4"/>
                      <w:sz w:val="18"/>
                      <w:szCs w:val="18"/>
                    </w:rPr>
                    <w:t>S’approprier une culture physique, sportive et artistique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548DD4"/>
              </w:rPr>
            </w:pPr>
          </w:p>
        </w:tc>
      </w:tr>
      <w:tr w:rsidR="00000000">
        <w:tc>
          <w:tcPr>
            <w:tcW w:w="2182" w:type="dxa"/>
          </w:tcPr>
          <w:p w:rsidR="00000000" w:rsidRDefault="00B30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928"/>
              </w:trPr>
              <w:tc>
                <w:tcPr>
                  <w:tcW w:w="0" w:type="auto"/>
                </w:tcPr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Prendre conscience des différentes ressources à mobilise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r pour agir avec son corps.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cs="Arial"/>
                      <w:sz w:val="12"/>
                      <w:szCs w:val="12"/>
                    </w:rPr>
                    <w:t xml:space="preserve">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Adapter sa motricité à des environnements variés.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S’exprimer par son corps et accepte de se montrer à autrui.</w:t>
                  </w: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</w:tcPr>
          <w:p w:rsidR="00000000" w:rsidRDefault="00B30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58"/>
              </w:trPr>
              <w:tc>
                <w:tcPr>
                  <w:tcW w:w="0" w:type="auto"/>
                </w:tcPr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Apprendre par essai-erreur en utilisant les effets de son action.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Apprendre à planifier son action av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ant de la réaliser.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</w:tcPr>
          <w:p w:rsidR="00000000" w:rsidRDefault="00B30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6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1444"/>
              </w:trPr>
              <w:tc>
                <w:tcPr>
                  <w:tcW w:w="0" w:type="auto"/>
                </w:tcPr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Assumer les rôles spécifiques aux différentes APSA (joueur, coach, juge, arbitre, juges, …).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Élaborer, respecter et faire respecter règles et règlements.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Accepter et prendre en considération toutes les différences interind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ividuelles au sein d’un groupe.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</w:tcPr>
          <w:p w:rsidR="00000000" w:rsidRDefault="00B30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971"/>
              </w:trPr>
              <w:tc>
                <w:tcPr>
                  <w:tcW w:w="0" w:type="auto"/>
                </w:tcPr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Découvrir les principes d’une bonne hygiène de vie, à des fins de santé et de bien-être.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Ne pas se mettre en danger par un engagement physique dont l’intensité excède ses qualités physiques.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</w:tcPr>
          <w:p w:rsidR="00000000" w:rsidRDefault="00B3004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7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0" w:type="auto"/>
                </w:tcPr>
                <w:p w:rsidR="00000000" w:rsidRDefault="00B3004E">
                  <w:pPr>
                    <w:pStyle w:val="Default"/>
                    <w:rPr>
                      <w:rFonts w:ascii="Arial Narrow" w:hAnsi="Arial Narrow" w:cs="Arial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Découvrir la v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ariété des activités et des spectacles sportifs.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sym w:font="Wingdings" w:char="F071"/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Exprimer des intentions et des émotions par son corps dans un projet artistique individuel ou collectif. </w:t>
                  </w:r>
                </w:p>
                <w:p w:rsidR="00000000" w:rsidRDefault="00B3004E">
                  <w:pPr>
                    <w:pStyle w:val="Defaul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B3004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Lien-s avec le projet d’école et/ou de la classe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/>
          <w:sz w:val="22"/>
          <w:szCs w:val="22"/>
        </w:rPr>
      </w:pPr>
    </w:p>
    <w:p w:rsidR="00000000" w:rsidRDefault="00B3004E">
      <w:pPr>
        <w:rPr>
          <w:rFonts w:ascii="Arial Narrow" w:hAnsi="Arial Narrow" w:cs="Arial"/>
          <w:b/>
          <w:i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Croisements avec les autres enseigneme</w:t>
      </w:r>
      <w:r>
        <w:rPr>
          <w:rFonts w:ascii="Arial Narrow" w:hAnsi="Arial Narrow" w:cs="Arial"/>
          <w:b/>
          <w:sz w:val="22"/>
          <w:szCs w:val="22"/>
        </w:rPr>
        <w:t xml:space="preserve">nts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tabs>
          <w:tab w:val="left" w:pos="448"/>
        </w:tabs>
        <w:jc w:val="both"/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Joindre la programmation annuelle de la classe en EPS.</w:t>
      </w:r>
    </w:p>
    <w:p w:rsidR="00000000" w:rsidRDefault="00B3004E">
      <w:pPr>
        <w:tabs>
          <w:tab w:val="left" w:pos="448"/>
        </w:tabs>
        <w:jc w:val="both"/>
        <w:rPr>
          <w:rFonts w:ascii="Arial Narrow" w:hAnsi="Arial Narrow"/>
          <w:b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Modalités d’organisation du module d’apprentissage: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L’organisation de la classe et l’enseignement de l’activité se déroule sous la responsabilité de l’enseignant </w:t>
      </w:r>
      <w:r>
        <w:rPr>
          <w:rFonts w:ascii="Arial Narrow" w:hAnsi="Arial Narrow" w:cs="Arial"/>
          <w:sz w:val="22"/>
          <w:szCs w:val="22"/>
        </w:rPr>
        <w:t>: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□ un seul groupe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□ deu</w:t>
      </w:r>
      <w:r>
        <w:rPr>
          <w:rFonts w:ascii="Arial Narrow" w:hAnsi="Arial Narrow" w:cs="Arial"/>
          <w:sz w:val="22"/>
          <w:szCs w:val="22"/>
        </w:rPr>
        <w:t>x groupes (précisez l’effectif des groupes) :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□ autres organisations, à préciser : ………………………………………………………………………………………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16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Rôle du maître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Rôle de l’intervenant qualifié agréé (MNS)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Rôles de ou des intervenants bénévoles agréés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tabs>
          <w:tab w:val="left" w:pos="448"/>
        </w:tabs>
        <w:jc w:val="both"/>
        <w:rPr>
          <w:rFonts w:ascii="Arial Narrow" w:hAnsi="Arial Narrow"/>
          <w:b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Attendus de fin</w:t>
      </w:r>
      <w:r>
        <w:rPr>
          <w:rFonts w:ascii="Arial Narrow" w:hAnsi="Arial Narrow" w:cs="Arial"/>
          <w:b/>
          <w:sz w:val="22"/>
          <w:szCs w:val="22"/>
        </w:rPr>
        <w:t xml:space="preserve"> de cycles : 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Cf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- A</w:t>
      </w:r>
      <w:r>
        <w:rPr>
          <w:rFonts w:ascii="Arial Narrow" w:hAnsi="Arial Narrow"/>
          <w:sz w:val="16"/>
          <w:szCs w:val="16"/>
        </w:rPr>
        <w:t>rrêté du 9 juillet 2015 (Journal Officiel du 11 juillet 2015) : Enseignements primaire et secondaire – Evaluation – Attestation scolaire « savoir-nager » (ASSN).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- Arrêté du 9 novembre 2015 (Bulletin Officiel spécial n°11 du 26 novem</w:t>
      </w:r>
      <w:r>
        <w:rPr>
          <w:rFonts w:ascii="Arial Narrow" w:hAnsi="Arial Narrow"/>
          <w:sz w:val="16"/>
          <w:szCs w:val="16"/>
        </w:rPr>
        <w:t xml:space="preserve">bre 2015) : Programme d’enseignement du </w:t>
      </w:r>
      <w:r>
        <w:rPr>
          <w:rFonts w:ascii="Arial Narrow" w:hAnsi="Arial Narrow"/>
          <w:b/>
          <w:sz w:val="16"/>
          <w:szCs w:val="16"/>
        </w:rPr>
        <w:t>cycle des apprentissages fondamentaux (cycle 2),</w:t>
      </w:r>
      <w:r>
        <w:rPr>
          <w:rFonts w:ascii="Arial Narrow" w:hAnsi="Arial Narrow"/>
          <w:sz w:val="16"/>
          <w:szCs w:val="16"/>
        </w:rPr>
        <w:t xml:space="preserve"> du </w:t>
      </w:r>
      <w:r>
        <w:rPr>
          <w:rFonts w:ascii="Arial Narrow" w:hAnsi="Arial Narrow"/>
          <w:b/>
          <w:sz w:val="16"/>
          <w:szCs w:val="16"/>
        </w:rPr>
        <w:t>cycle de consolidation (cycle 3)</w:t>
      </w:r>
      <w:r>
        <w:rPr>
          <w:rFonts w:ascii="Arial Narrow" w:hAnsi="Arial Narrow"/>
          <w:sz w:val="16"/>
          <w:szCs w:val="16"/>
        </w:rPr>
        <w:t xml:space="preserve"> et du cycle des approfondissements (cycle 4).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0"/>
          <w:szCs w:val="20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Date et signature de l’enseignant</w:t>
      </w:r>
      <w:r>
        <w:rPr>
          <w:rFonts w:ascii="Arial Narrow" w:hAnsi="Arial Narrow" w:cs="Arial"/>
          <w:sz w:val="22"/>
          <w:szCs w:val="22"/>
        </w:rPr>
        <w:t xml:space="preserve"> :                  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</w:t>
      </w:r>
      <w:r>
        <w:rPr>
          <w:rFonts w:ascii="Arial Narrow" w:hAnsi="Arial Narrow" w:cs="Arial"/>
          <w:sz w:val="22"/>
          <w:szCs w:val="22"/>
          <w:u w:val="single"/>
        </w:rPr>
        <w:t>Date et signature de l’intervenant</w:t>
      </w:r>
      <w:r>
        <w:rPr>
          <w:rFonts w:ascii="Arial Narrow" w:hAnsi="Arial Narrow" w:cs="Arial"/>
          <w:sz w:val="22"/>
          <w:szCs w:val="22"/>
        </w:rPr>
        <w:t> :</w:t>
      </w:r>
    </w:p>
    <w:p w:rsidR="00000000" w:rsidRDefault="00B3004E">
      <w:pP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Avis du Directeur–trice d’école :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FAVORABLE                       Date et signature :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DEFAVORABLE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"/>
          <w:szCs w:val="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Avis de l’Inspecteur-trice de l’Éducation Nationale : 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FAVORABLE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DEFAVORABLE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Cs/>
          <w:sz w:val="16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Remarques éventuelles :                                                                                                       Date et signature :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Utiliser les documents de référence, actualisés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La programmation annuelle doit être jointe/a</w:t>
      </w:r>
      <w:r>
        <w:rPr>
          <w:rFonts w:ascii="Arial Narrow" w:hAnsi="Arial Narrow"/>
          <w:sz w:val="22"/>
        </w:rPr>
        <w:t>justée et les volumes horaires précisés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Rendre lisible sur la programmation le temps accompagné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Préciser les modalités et les critères d’évaluation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Définir plus concrètement les attendus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Respecter le volume horaire dédié aux 4 champs d’apprentissag</w:t>
      </w:r>
      <w:r>
        <w:rPr>
          <w:rFonts w:ascii="Arial Narrow" w:hAnsi="Arial Narrow"/>
          <w:sz w:val="22"/>
        </w:rPr>
        <w:t>e de l’EPS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L’enseignant(e) est responsable du projet et de sa mise en œuvre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sym w:font="Wingdings" w:char="F06F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Autre :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6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8"/>
          <w:szCs w:val="28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lastRenderedPageBreak/>
        <w:t>Volet 2 - Natation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à conserver par l’enseignant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Séance n°1 : Evaluation diagnostique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Description succincte de l’organisation envisagée.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Bilan de l’évaluation d</w:t>
      </w:r>
      <w:r>
        <w:rPr>
          <w:rFonts w:ascii="Arial Narrow" w:hAnsi="Arial Narrow" w:cs="Arial"/>
          <w:b/>
          <w:sz w:val="22"/>
          <w:szCs w:val="22"/>
        </w:rPr>
        <w:t xml:space="preserve">iagnostique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Des élèves nécessitent-ils une attention particulière ? Si oui, de quelle nature ? Quelle-s modalité-s de travail sont proposées ? Combien d’élèves sont concernés ?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Ce qui est attendu en fin de module d’apprentissage (suite à l’év</w:t>
      </w:r>
      <w:r>
        <w:rPr>
          <w:rFonts w:ascii="Arial Narrow" w:hAnsi="Arial Narrow" w:cs="Arial"/>
          <w:b/>
          <w:sz w:val="22"/>
          <w:szCs w:val="22"/>
        </w:rPr>
        <w:t>aluation diagnostique)</w:t>
      </w:r>
      <w:r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</w:tabs>
        <w:jc w:val="both"/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9364"/>
      </w:tblGrid>
      <w:tr w:rsidR="00000000">
        <w:tc>
          <w:tcPr>
            <w:tcW w:w="1548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Progression envisagée – Compétences travaillées pendant le module d’apprentissage :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n°2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n°3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n°4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n°5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n°6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n°7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n°8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n°9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n°10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n°11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n°12</w:t>
            </w: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n°13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n°14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0000">
        <w:tc>
          <w:tcPr>
            <w:tcW w:w="1548" w:type="dxa"/>
          </w:tcPr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Séance n°15</w:t>
            </w:r>
          </w:p>
          <w:p w:rsidR="00000000" w:rsidRDefault="00B300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364" w:type="dxa"/>
          </w:tcPr>
          <w:p w:rsidR="00000000" w:rsidRDefault="00B300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0000" w:rsidRDefault="00B3004E">
      <w:pPr>
        <w:rPr>
          <w:rFonts w:ascii="Arial Narrow" w:hAnsi="Arial Narrow" w:cs="Arial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Dernière séance : Evaluation sommative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Description succincte de l’organisation envisagée.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  <w:u w:val="single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Compétences atteintes :</w:t>
      </w:r>
      <w:r>
        <w:rPr>
          <w:rFonts w:ascii="Arial Narrow" w:hAnsi="Arial Narrow" w:cs="Arial"/>
          <w:sz w:val="22"/>
          <w:szCs w:val="22"/>
        </w:rPr>
        <w:t xml:space="preserve"> (</w:t>
      </w:r>
      <w:r>
        <w:rPr>
          <w:rFonts w:ascii="Arial Narrow" w:hAnsi="Arial Narrow" w:cs="Arial"/>
          <w:i/>
          <w:sz w:val="22"/>
          <w:szCs w:val="22"/>
        </w:rPr>
        <w:t>voir la cohérence avec les attendus arrêtés à l’issue de l’évaluat</w:t>
      </w:r>
      <w:r>
        <w:rPr>
          <w:rFonts w:ascii="Arial Narrow" w:hAnsi="Arial Narrow" w:cs="Arial"/>
          <w:i/>
          <w:sz w:val="22"/>
          <w:szCs w:val="22"/>
        </w:rPr>
        <w:t>ion diagnostique)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i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Bilan et remarques : </w:t>
      </w: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</w:pPr>
    </w:p>
    <w:p w:rsidR="00000000" w:rsidRDefault="00B3004E">
      <w:pPr>
        <w:rPr>
          <w:rFonts w:ascii="Arial Narrow" w:hAnsi="Arial Narrow"/>
          <w:b/>
          <w:sz w:val="22"/>
          <w:szCs w:val="22"/>
        </w:rPr>
        <w:sectPr w:rsidR="00000000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000000" w:rsidRDefault="00B3004E">
      <w:pPr>
        <w:shd w:val="clear" w:color="auto" w:fill="D9D9D9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>Programmation annuelle de la classe de …………………………………année scolaire 20…/20…</w:t>
      </w:r>
    </w:p>
    <w:p w:rsidR="00000000" w:rsidRDefault="00B3004E">
      <w:pPr>
        <w:shd w:val="clear" w:color="auto" w:fill="D9D9D9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EPS  Cycle…..  </w:t>
      </w:r>
    </w:p>
    <w:tbl>
      <w:tblPr>
        <w:tblW w:w="16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21"/>
        <w:gridCol w:w="1286"/>
        <w:gridCol w:w="1142"/>
        <w:gridCol w:w="2429"/>
        <w:gridCol w:w="2428"/>
        <w:gridCol w:w="2429"/>
        <w:gridCol w:w="24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121" w:type="dxa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CHAMPS D’APPRENTISSAGE</w:t>
            </w:r>
          </w:p>
        </w:tc>
        <w:tc>
          <w:tcPr>
            <w:tcW w:w="2428" w:type="dxa"/>
            <w:gridSpan w:val="2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Période 1</w:t>
            </w:r>
          </w:p>
        </w:tc>
        <w:tc>
          <w:tcPr>
            <w:tcW w:w="2429" w:type="dxa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Période 2</w:t>
            </w:r>
          </w:p>
        </w:tc>
        <w:tc>
          <w:tcPr>
            <w:tcW w:w="2428" w:type="dxa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Période 3</w:t>
            </w:r>
          </w:p>
        </w:tc>
        <w:tc>
          <w:tcPr>
            <w:tcW w:w="2429" w:type="dxa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Période 4</w:t>
            </w:r>
          </w:p>
        </w:tc>
        <w:tc>
          <w:tcPr>
            <w:tcW w:w="2429" w:type="dxa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Période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4121" w:type="dxa"/>
            <w:vMerge w:val="restart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</w:pPr>
            <w:r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  <w:t>Produir</w:t>
            </w:r>
            <w:r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  <w:t>e une performance optimale, mesurable à une échéance donnée</w:t>
            </w:r>
          </w:p>
          <w:p w:rsidR="00000000" w:rsidRDefault="00B3004E">
            <w:pPr>
              <w:jc w:val="center"/>
              <w:rPr>
                <w:rFonts w:ascii="Arial Narrow" w:hAnsi="Arial Narrow"/>
                <w:color w:val="474747"/>
                <w:sz w:val="16"/>
                <w:szCs w:val="16"/>
              </w:rPr>
            </w:pPr>
          </w:p>
          <w:p w:rsidR="00000000" w:rsidRDefault="00B3004E">
            <w:pPr>
              <w:pStyle w:val="Retraitcorpsdetexte"/>
              <w:ind w:left="0" w:firstLine="0"/>
              <w:jc w:val="both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>Activités athlétiques (courses, sauts, lancers) et natation.</w:t>
            </w: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4121" w:type="dxa"/>
            <w:vMerge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</w:t>
            </w:r>
            <w:r>
              <w:rPr>
                <w:rFonts w:ascii="Arial Narrow" w:hAnsi="Arial Narrow"/>
                <w:sz w:val="16"/>
                <w:szCs w:val="16"/>
              </w:rPr>
              <w:t>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4121" w:type="dxa"/>
            <w:vMerge w:val="restart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</w:pPr>
            <w:r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  <w:t>Adapter ses déplacements à des environnements variés</w:t>
            </w:r>
          </w:p>
          <w:p w:rsidR="00000000" w:rsidRDefault="00B300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00000" w:rsidRDefault="00B3004E">
            <w:pPr>
              <w:pStyle w:val="Retraitcorpsdetexte"/>
              <w:ind w:left="0" w:firstLine="0"/>
              <w:jc w:val="both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>Activité de roule et de glisse, activités nautiques, équitation, parcours d’orientation, parcours d’escalade, savoir nager, etc.</w:t>
            </w: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</w:t>
            </w:r>
            <w:r>
              <w:rPr>
                <w:rFonts w:ascii="Arial Narrow" w:hAnsi="Arial Narrow"/>
                <w:sz w:val="16"/>
                <w:szCs w:val="16"/>
              </w:rPr>
              <w:t>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121" w:type="dxa"/>
            <w:vMerge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121" w:type="dxa"/>
            <w:vMerge w:val="restart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</w:pPr>
            <w:r>
              <w:rPr>
                <w:rFonts w:ascii="Arial Narrow" w:hAnsi="Arial Narrow"/>
                <w:b/>
                <w:bCs/>
                <w:color w:val="474747"/>
                <w:sz w:val="16"/>
                <w:szCs w:val="16"/>
                <w:shd w:val="clear" w:color="auto" w:fill="EFEFEF"/>
              </w:rPr>
              <w:t>S’exprimer devant les autres par une prestation artistique et/ou acrobatique</w:t>
            </w:r>
          </w:p>
          <w:p w:rsidR="00000000" w:rsidRDefault="00B3004E">
            <w:pPr>
              <w:jc w:val="center"/>
              <w:rPr>
                <w:rFonts w:ascii="Arial Narrow" w:hAnsi="Arial Narrow"/>
                <w:color w:val="474747"/>
                <w:sz w:val="16"/>
                <w:szCs w:val="16"/>
              </w:rPr>
            </w:pPr>
          </w:p>
          <w:p w:rsidR="00000000" w:rsidRDefault="00B300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474747"/>
                <w:sz w:val="16"/>
                <w:szCs w:val="16"/>
              </w:rPr>
              <w:t>Danses collectives, activités gymniques, arts du cirque, dan</w:t>
            </w:r>
            <w:r>
              <w:rPr>
                <w:rFonts w:ascii="Arial Narrow" w:hAnsi="Arial Narrow"/>
                <w:color w:val="474747"/>
                <w:sz w:val="16"/>
                <w:szCs w:val="16"/>
              </w:rPr>
              <w:t>se de création.</w:t>
            </w: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4121" w:type="dxa"/>
            <w:vMerge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4121" w:type="dxa"/>
            <w:vMerge w:val="restart"/>
            <w:vAlign w:val="center"/>
          </w:tcPr>
          <w:p w:rsidR="00000000" w:rsidRDefault="00B3004E">
            <w:pPr>
              <w:pStyle w:val="Corpsdetexte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Conduire et maîtriser un affrontement collectif ou interindividuel</w:t>
            </w:r>
          </w:p>
          <w:p w:rsidR="00000000" w:rsidRDefault="00B300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474747"/>
                <w:sz w:val="16"/>
                <w:szCs w:val="16"/>
              </w:rPr>
              <w:t>Jeux tradi</w:t>
            </w:r>
            <w:r>
              <w:rPr>
                <w:rFonts w:ascii="Arial Narrow" w:hAnsi="Arial Narrow"/>
                <w:color w:val="474747"/>
                <w:sz w:val="16"/>
                <w:szCs w:val="16"/>
              </w:rPr>
              <w:t>tionnels plus complexes (thèque, béret, balle au capitaine, poules- renards- vipères, etc.), jeux collectifs avec ou sans ballon et jeux pré-sportifs collectifs (type handball, basket-ball, football, rugby, volley-ball...), jeux de combats (de préhension),</w:t>
            </w:r>
            <w:r>
              <w:rPr>
                <w:rFonts w:ascii="Arial Narrow" w:hAnsi="Arial Narrow"/>
                <w:color w:val="474747"/>
                <w:sz w:val="16"/>
                <w:szCs w:val="16"/>
              </w:rPr>
              <w:t xml:space="preserve"> jeux de raquettes (badminton, tennis).</w:t>
            </w:r>
          </w:p>
        </w:tc>
        <w:tc>
          <w:tcPr>
            <w:tcW w:w="2428" w:type="dxa"/>
            <w:gridSpan w:val="2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Lieu/Activité : 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121" w:type="dxa"/>
            <w:vMerge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Jour/Durée :</w:t>
            </w:r>
          </w:p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407" w:type="dxa"/>
            <w:gridSpan w:val="2"/>
            <w:vAlign w:val="center"/>
          </w:tcPr>
          <w:p w:rsidR="00000000" w:rsidRDefault="00B3004E">
            <w:pPr>
              <w:pStyle w:val="Titre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 HORAIRE EN EPS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71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00000" w:rsidRDefault="00B3004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Rappel</w:t>
            </w:r>
            <w:r>
              <w:rPr>
                <w:rFonts w:ascii="Arial Narrow" w:hAnsi="Arial Narrow"/>
                <w:sz w:val="16"/>
                <w:szCs w:val="16"/>
              </w:rPr>
              <w:t xml:space="preserve"> : Les interventions ext</w:t>
            </w:r>
            <w:r>
              <w:rPr>
                <w:rFonts w:ascii="Arial Narrow" w:hAnsi="Arial Narrow"/>
                <w:sz w:val="16"/>
                <w:szCs w:val="16"/>
              </w:rPr>
              <w:t>érieures sont limitées à 36 heures annuelles, natation comprise.</w:t>
            </w:r>
          </w:p>
          <w:p w:rsidR="00000000" w:rsidRDefault="00B3004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Entourer les activités avec intervenant(s) extérieur(s)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407" w:type="dxa"/>
            <w:gridSpan w:val="2"/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VOLUME HORAIRE EN EPS AVEC INTERVENANTS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714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B3004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B3004E" w:rsidRDefault="00B3004E">
      <w:pPr>
        <w:jc w:val="center"/>
        <w:rPr>
          <w:rFonts w:ascii="Arial Narrow" w:hAnsi="Arial Narrow"/>
          <w:sz w:val="16"/>
          <w:szCs w:val="16"/>
        </w:rPr>
      </w:pPr>
    </w:p>
    <w:sectPr w:rsidR="00B3004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4E" w:rsidRDefault="00B3004E">
      <w:r>
        <w:separator/>
      </w:r>
    </w:p>
  </w:endnote>
  <w:endnote w:type="continuationSeparator" w:id="0">
    <w:p w:rsidR="00B3004E" w:rsidRDefault="00B3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4E" w:rsidRDefault="00B3004E">
      <w:r>
        <w:separator/>
      </w:r>
    </w:p>
  </w:footnote>
  <w:footnote w:type="continuationSeparator" w:id="0">
    <w:p w:rsidR="00B3004E" w:rsidRDefault="00B3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705BAC"/>
    <w:lvl w:ilvl="0">
      <w:numFmt w:val="bullet"/>
      <w:lvlText w:val="*"/>
      <w:lvlJc w:val="left"/>
    </w:lvl>
  </w:abstractNum>
  <w:abstractNum w:abstractNumId="1">
    <w:nsid w:val="17320259"/>
    <w:multiLevelType w:val="hybridMultilevel"/>
    <w:tmpl w:val="F89AC7AE"/>
    <w:lvl w:ilvl="0" w:tplc="78CCC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A5479"/>
    <w:multiLevelType w:val="hybridMultilevel"/>
    <w:tmpl w:val="4BD8328A"/>
    <w:lvl w:ilvl="0" w:tplc="0C4625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64718"/>
    <w:multiLevelType w:val="hybridMultilevel"/>
    <w:tmpl w:val="0316CF94"/>
    <w:lvl w:ilvl="0" w:tplc="F66E83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05BC4"/>
    <w:multiLevelType w:val="hybridMultilevel"/>
    <w:tmpl w:val="CBB4507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266EC"/>
    <w:multiLevelType w:val="hybridMultilevel"/>
    <w:tmpl w:val="6580743E"/>
    <w:lvl w:ilvl="0" w:tplc="BE705BAC">
      <w:start w:val="1"/>
      <w:numFmt w:val="bullet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7D6A182C"/>
    <w:multiLevelType w:val="hybridMultilevel"/>
    <w:tmpl w:val="84C615D2"/>
    <w:lvl w:ilvl="0" w:tplc="08E6AA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67E"/>
    <w:rsid w:val="0082167E"/>
    <w:rsid w:val="00B3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 Narrow" w:hAnsi="Arial Narrow" w:cs="Arial"/>
      <w:b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customStyle="1" w:styleId="PieddepageCar">
    <w:name w:val="Pied de page Car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Titre2Car">
    <w:name w:val="Titre 2 Car"/>
    <w:rPr>
      <w:rFonts w:ascii="Arial Narrow" w:hAnsi="Arial Narrow" w:cs="Arial"/>
      <w:b/>
      <w:sz w:val="28"/>
      <w:szCs w:val="28"/>
    </w:rPr>
  </w:style>
  <w:style w:type="paragraph" w:styleId="Retraitcorpsdetexte">
    <w:name w:val="Body Text Indent"/>
    <w:basedOn w:val="Normal"/>
    <w:semiHidden/>
    <w:pPr>
      <w:ind w:left="360" w:hanging="360"/>
    </w:pPr>
    <w:rPr>
      <w:rFonts w:ascii="Georgia" w:hAnsi="Georgia"/>
      <w:color w:val="474747"/>
      <w:sz w:val="16"/>
      <w:szCs w:val="23"/>
    </w:rPr>
  </w:style>
  <w:style w:type="character" w:customStyle="1" w:styleId="RetraitcorpsdetexteCar">
    <w:name w:val="Retrait corps de texte Car"/>
    <w:rPr>
      <w:rFonts w:ascii="Georgia" w:hAnsi="Georgia"/>
      <w:color w:val="474747"/>
      <w:sz w:val="16"/>
      <w:szCs w:val="23"/>
    </w:rPr>
  </w:style>
  <w:style w:type="paragraph" w:styleId="Corpsdetexte2">
    <w:name w:val="Body Text 2"/>
    <w:basedOn w:val="Normal"/>
    <w:semiHidden/>
    <w:pPr>
      <w:spacing w:after="120"/>
      <w:jc w:val="center"/>
    </w:pPr>
    <w:rPr>
      <w:rFonts w:ascii="Georgia" w:hAnsi="Georgia"/>
      <w:b/>
      <w:bCs/>
      <w:color w:val="474747"/>
      <w:sz w:val="23"/>
      <w:szCs w:val="23"/>
      <w:shd w:val="clear" w:color="auto" w:fill="EFEFEF"/>
    </w:rPr>
  </w:style>
  <w:style w:type="character" w:customStyle="1" w:styleId="Corpsdetexte2Car">
    <w:name w:val="Corps de texte 2 Car"/>
    <w:rPr>
      <w:rFonts w:ascii="Georgia" w:hAnsi="Georgia"/>
      <w:b/>
      <w:bCs/>
      <w:color w:val="474747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pédagogique _ natation</vt:lpstr>
    </vt:vector>
  </TitlesOfParts>
  <Company>MEN</Company>
  <LinksUpToDate>false</LinksUpToDate>
  <CharactersWithSpaces>8342</CharactersWithSpaces>
  <SharedDoc>false</SharedDoc>
  <HLinks>
    <vt:vector size="6" baseType="variant">
      <vt:variant>
        <vt:i4>4259869</vt:i4>
      </vt:variant>
      <vt:variant>
        <vt:i4>1049</vt:i4>
      </vt:variant>
      <vt:variant>
        <vt:i4>1025</vt:i4>
      </vt:variant>
      <vt:variant>
        <vt:i4>1</vt:i4>
      </vt:variant>
      <vt:variant>
        <vt:lpwstr>..\..\Images\autres\DSDEN.jpg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pédagogique _ natation</dc:title>
  <dc:creator>C.VAUTIER _ CPD EPS _ IA 76</dc:creator>
  <cp:lastModifiedBy>Lydie</cp:lastModifiedBy>
  <cp:revision>2</cp:revision>
  <cp:lastPrinted>2016-10-12T08:51:00Z</cp:lastPrinted>
  <dcterms:created xsi:type="dcterms:W3CDTF">2018-08-28T07:09:00Z</dcterms:created>
  <dcterms:modified xsi:type="dcterms:W3CDTF">2018-08-28T07:09:00Z</dcterms:modified>
</cp:coreProperties>
</file>